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B296" w14:textId="77777777" w:rsidR="00D7035F" w:rsidRPr="00D7035F" w:rsidRDefault="00D7035F" w:rsidP="00D7035F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D7035F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Successioni e donazioni</w:t>
      </w:r>
    </w:p>
    <w:p w14:paraId="507BE71A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La successione è il procedimento che si apre al momento della morte di una persona, presentata all’Agenzia delle Entrate nel luogo del suo ultimo domicilio.</w:t>
      </w:r>
    </w:p>
    <w:p w14:paraId="3C5DBCA5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Gli eredi, immessi nel possesso dei beni, sono tenuti alla presentazione della dichiarazione di successione ENTRO UN ANNO dalla morte del De </w:t>
      </w:r>
      <w:proofErr w:type="spellStart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Cuius</w:t>
      </w:r>
      <w:proofErr w:type="spellEnd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.</w:t>
      </w:r>
    </w:p>
    <w:p w14:paraId="731ADB82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La dichiarazione deve essere effettuata da uno qualunque degli eredi (ripercuote il suo effetto su TUTTI gli eredi)</w:t>
      </w:r>
    </w:p>
    <w:p w14:paraId="6863F4B3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DOCUMENTAZIONE DA PRESENTARE:</w:t>
      </w:r>
    </w:p>
    <w:p w14:paraId="5DAF5536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Certificato di morte del defunto</w:t>
      </w:r>
    </w:p>
    <w:p w14:paraId="2A64DED2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Stato di famiglia storico del defunto</w:t>
      </w:r>
    </w:p>
    <w:p w14:paraId="7AC4EED5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Codice fiscale e carta d’identità defunto</w:t>
      </w:r>
    </w:p>
    <w:p w14:paraId="700B6BB2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-          Codice fiscale e carta d’identità eredi (dati anagrafici di eventuali </w:t>
      </w:r>
      <w:proofErr w:type="spellStart"/>
      <w:proofErr w:type="gramStart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pre</w:t>
      </w:r>
      <w:proofErr w:type="spellEnd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-morti</w:t>
      </w:r>
      <w:proofErr w:type="gramEnd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)</w:t>
      </w:r>
    </w:p>
    <w:p w14:paraId="012F717F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-          Visura catastale </w:t>
      </w:r>
      <w:proofErr w:type="gramStart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dei fabbricato</w:t>
      </w:r>
      <w:proofErr w:type="gramEnd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e dei terreni o dati dove risultino gli estremi</w:t>
      </w:r>
    </w:p>
    <w:p w14:paraId="1421C2EC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Solo per i terreni: certificato di destinazione urbanistica (lo rilascia il comune)</w:t>
      </w:r>
    </w:p>
    <w:p w14:paraId="6E3F8A89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Atto di provenienza dei beni che cadono in successione</w:t>
      </w:r>
    </w:p>
    <w:p w14:paraId="16B294F5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-          Testamento (pubblicato dal Notaio) in nr. </w:t>
      </w:r>
      <w:proofErr w:type="gramStart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4</w:t>
      </w:r>
      <w:proofErr w:type="gramEnd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copie conformi</w:t>
      </w:r>
    </w:p>
    <w:p w14:paraId="5C093B84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Dichiarazione istituto Bancario/Postale o di intermediazione finanziaria dei beni mobili posseduti alla data del decesso</w:t>
      </w:r>
    </w:p>
    <w:p w14:paraId="693D1FDA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Verbale di rinuncia all’eredità</w:t>
      </w:r>
    </w:p>
    <w:p w14:paraId="68FBD36C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-          Atti di donazioni in vita del De </w:t>
      </w:r>
      <w:proofErr w:type="spellStart"/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Cuius</w:t>
      </w:r>
      <w:proofErr w:type="spellEnd"/>
    </w:p>
    <w:p w14:paraId="1FEABF49" w14:textId="77777777" w:rsidR="00D7035F" w:rsidRPr="00D7035F" w:rsidRDefault="00D7035F" w:rsidP="00D7035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PRESENTAZIONE DEL SERVIZIO:</w:t>
      </w:r>
    </w:p>
    <w:p w14:paraId="0BB92053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Raccolta documenti per l’elaborazione</w:t>
      </w:r>
    </w:p>
    <w:p w14:paraId="5819CA98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Richiesta visure catastali necessarie</w:t>
      </w:r>
    </w:p>
    <w:p w14:paraId="707E1D21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Compilazione dichiarazione di successione su Mod.4</w:t>
      </w:r>
    </w:p>
    <w:p w14:paraId="31307B1E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Calcolo imposte e tasse da versare</w:t>
      </w:r>
    </w:p>
    <w:p w14:paraId="2BEFF8C1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Compilazione Mod.F23 per l’autoliquidazione</w:t>
      </w:r>
    </w:p>
    <w:p w14:paraId="3026C933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Compilazione prospetto di liquidazione</w:t>
      </w:r>
    </w:p>
    <w:p w14:paraId="5B016F22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Compilazione delle autocertificazioni</w:t>
      </w:r>
    </w:p>
    <w:p w14:paraId="611161BD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Presentazione/ritiro dichiarazione in Agenzia delle Entrate</w:t>
      </w:r>
    </w:p>
    <w:p w14:paraId="72DF6932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Compilazione visura catastale</w:t>
      </w:r>
    </w:p>
    <w:p w14:paraId="7FD3A5B0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lastRenderedPageBreak/>
        <w:t>-          Presentazione/ritiro pratica con voltura presso Agenzia del territorio</w:t>
      </w:r>
    </w:p>
    <w:p w14:paraId="75883AF5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Rilascio nuove visure catastali beni ereditati</w:t>
      </w:r>
    </w:p>
    <w:p w14:paraId="064ACA1C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Assistenza procedura per rinuncia all’eredità</w:t>
      </w:r>
    </w:p>
    <w:p w14:paraId="7E384672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          Assistenza alla procedura per accettazione con beneficio d’inventario (per eredi minorenni)</w:t>
      </w:r>
    </w:p>
    <w:p w14:paraId="4FF37F0C" w14:textId="77777777" w:rsidR="00D7035F" w:rsidRPr="00D7035F" w:rsidRDefault="00D7035F" w:rsidP="00D7035F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7035F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</w:t>
      </w:r>
    </w:p>
    <w:p w14:paraId="1E6004F4" w14:textId="77777777" w:rsidR="00DC15C9" w:rsidRPr="00D7035F" w:rsidRDefault="00DC15C9" w:rsidP="00D7035F"/>
    <w:sectPr w:rsidR="00DC15C9" w:rsidRPr="00D70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3D"/>
    <w:rsid w:val="000B586A"/>
    <w:rsid w:val="006B653D"/>
    <w:rsid w:val="00D7035F"/>
    <w:rsid w:val="00D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712B"/>
  <w15:chartTrackingRefBased/>
  <w15:docId w15:val="{F7100A4E-A114-4D84-BCED-A54F96ED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2022-12-29T12:17:00Z</dcterms:created>
  <dcterms:modified xsi:type="dcterms:W3CDTF">2022-12-29T12:17:00Z</dcterms:modified>
</cp:coreProperties>
</file>