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CAA2" w14:textId="4A834722" w:rsidR="006B653D" w:rsidRPr="006B653D" w:rsidRDefault="006B653D" w:rsidP="006B653D">
      <w:pPr>
        <w:shd w:val="clear" w:color="auto" w:fill="FFFFFF"/>
        <w:spacing w:after="0" w:line="240" w:lineRule="atLeast"/>
        <w:textAlignment w:val="baseline"/>
        <w:outlineLvl w:val="1"/>
        <w:rPr>
          <w:rFonts w:ascii="Open Sans" w:eastAsia="Times New Roman" w:hAnsi="Open Sans" w:cs="Open Sans"/>
          <w:b/>
          <w:bCs/>
          <w:color w:val="38679A"/>
          <w:sz w:val="36"/>
          <w:szCs w:val="36"/>
          <w:lang w:eastAsia="it-IT"/>
        </w:rPr>
      </w:pPr>
      <w:r>
        <w:rPr>
          <w:rFonts w:ascii="Open Sans" w:eastAsia="Times New Roman" w:hAnsi="Open Sans" w:cs="Open Sans"/>
          <w:b/>
          <w:bCs/>
          <w:color w:val="38679A"/>
          <w:sz w:val="30"/>
          <w:szCs w:val="30"/>
          <w:bdr w:val="none" w:sz="0" w:space="0" w:color="auto" w:frame="1"/>
          <w:lang w:eastAsia="it-IT"/>
        </w:rPr>
        <w:t>R</w:t>
      </w:r>
      <w:r w:rsidRPr="006B653D">
        <w:rPr>
          <w:rFonts w:ascii="Open Sans" w:eastAsia="Times New Roman" w:hAnsi="Open Sans" w:cs="Open Sans"/>
          <w:b/>
          <w:bCs/>
          <w:color w:val="38679A"/>
          <w:sz w:val="30"/>
          <w:szCs w:val="30"/>
          <w:bdr w:val="none" w:sz="0" w:space="0" w:color="auto" w:frame="1"/>
          <w:lang w:eastAsia="it-IT"/>
        </w:rPr>
        <w:t>eddito di Autonomia e Pacchetto Famiglia- Regione Lombardia</w:t>
      </w:r>
    </w:p>
    <w:p w14:paraId="085B7788" w14:textId="77777777" w:rsidR="006B653D" w:rsidRPr="006B653D" w:rsidRDefault="006B653D" w:rsidP="006B653D">
      <w:pPr>
        <w:shd w:val="clear" w:color="auto" w:fill="FFFFFF"/>
        <w:spacing w:after="0" w:line="360" w:lineRule="atLeast"/>
        <w:jc w:val="center"/>
        <w:textAlignment w:val="baseline"/>
        <w:outlineLvl w:val="4"/>
        <w:rPr>
          <w:rFonts w:ascii="Open Sans" w:eastAsia="Times New Roman" w:hAnsi="Open Sans" w:cs="Open Sans"/>
          <w:b/>
          <w:bCs/>
          <w:color w:val="38679A"/>
          <w:sz w:val="24"/>
          <w:szCs w:val="24"/>
          <w:lang w:eastAsia="it-IT"/>
        </w:rPr>
      </w:pPr>
      <w:r w:rsidRPr="006B653D">
        <w:rPr>
          <w:rFonts w:ascii="Open Sans" w:eastAsia="Times New Roman" w:hAnsi="Open Sans" w:cs="Open Sans"/>
          <w:b/>
          <w:bCs/>
          <w:color w:val="38679A"/>
          <w:sz w:val="24"/>
          <w:szCs w:val="24"/>
          <w:lang w:eastAsia="it-IT"/>
        </w:rPr>
        <w:t>Reddito di autonomia</w:t>
      </w:r>
    </w:p>
    <w:p w14:paraId="3805453E"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333333"/>
          <w:sz w:val="20"/>
          <w:szCs w:val="20"/>
          <w:lang w:eastAsia="it-IT"/>
        </w:rPr>
      </w:pPr>
      <w:r w:rsidRPr="006B653D">
        <w:rPr>
          <w:rFonts w:ascii="inherit" w:eastAsia="Times New Roman" w:hAnsi="inherit" w:cs="Open Sans"/>
          <w:color w:val="333333"/>
          <w:sz w:val="20"/>
          <w:szCs w:val="20"/>
          <w:bdr w:val="none" w:sz="0" w:space="0" w:color="auto" w:frame="1"/>
          <w:lang w:eastAsia="it-IT"/>
        </w:rPr>
        <w:t>Con la delibera n. 5060 del 18 aprile 2016 sono state approvate le misure dell'iniziativa “Reddito di Autonomia ": rappresenta un primo esempio di politiche integrate che vedono al centro le persone e le famiglie, riconoscendo ai soggetti in difficoltà ulteriori opportunità di accesso alle prestazioni in ambito sanitario, sociale, abitativo e di ricerca attiva del lavoro.</w:t>
      </w:r>
    </w:p>
    <w:p w14:paraId="3D3E3523"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333333"/>
          <w:sz w:val="20"/>
          <w:szCs w:val="20"/>
          <w:lang w:eastAsia="it-IT"/>
        </w:rPr>
      </w:pPr>
      <w:r w:rsidRPr="006B653D">
        <w:rPr>
          <w:rFonts w:ascii="inherit" w:eastAsia="Times New Roman" w:hAnsi="inherit" w:cs="Open Sans"/>
          <w:b/>
          <w:bCs/>
          <w:color w:val="333333"/>
          <w:sz w:val="24"/>
          <w:szCs w:val="24"/>
          <w:bdr w:val="none" w:sz="0" w:space="0" w:color="auto" w:frame="1"/>
          <w:lang w:eastAsia="it-IT"/>
        </w:rPr>
        <w:t>PER LE FAMIGLIE CON MINORI</w:t>
      </w:r>
      <w:r w:rsidRPr="006B653D">
        <w:rPr>
          <w:rFonts w:ascii="Open Sans" w:eastAsia="Times New Roman" w:hAnsi="Open Sans" w:cs="Open Sans"/>
          <w:color w:val="333333"/>
          <w:sz w:val="20"/>
          <w:szCs w:val="20"/>
          <w:bdr w:val="none" w:sz="0" w:space="0" w:color="auto" w:frame="1"/>
          <w:lang w:eastAsia="it-IT"/>
        </w:rPr>
        <w:br/>
      </w:r>
    </w:p>
    <w:p w14:paraId="168962D9"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b/>
          <w:bCs/>
          <w:color w:val="444444"/>
          <w:sz w:val="24"/>
          <w:szCs w:val="24"/>
          <w:bdr w:val="none" w:sz="0" w:space="0" w:color="auto" w:frame="1"/>
          <w:lang w:eastAsia="it-IT"/>
        </w:rPr>
        <w:t>“Nidi gratis” </w:t>
      </w:r>
      <w:r w:rsidRPr="006B653D">
        <w:rPr>
          <w:rFonts w:ascii="Open Sans" w:eastAsia="Times New Roman" w:hAnsi="Open Sans" w:cs="Open Sans"/>
          <w:b/>
          <w:bCs/>
          <w:color w:val="444444"/>
          <w:sz w:val="20"/>
          <w:szCs w:val="20"/>
          <w:bdr w:val="none" w:sz="0" w:space="0" w:color="auto" w:frame="1"/>
          <w:lang w:eastAsia="it-IT"/>
        </w:rPr>
        <w:br/>
      </w:r>
    </w:p>
    <w:p w14:paraId="2FA1DE39"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b/>
          <w:bCs/>
          <w:color w:val="444444"/>
          <w:sz w:val="20"/>
          <w:szCs w:val="20"/>
          <w:bdr w:val="none" w:sz="0" w:space="0" w:color="auto" w:frame="1"/>
          <w:lang w:eastAsia="it-IT"/>
        </w:rPr>
        <w:t>In cosa consiste:</w:t>
      </w:r>
      <w:r w:rsidRPr="006B653D">
        <w:rPr>
          <w:rFonts w:ascii="inherit" w:eastAsia="Times New Roman" w:hAnsi="inherit" w:cs="Open Sans"/>
          <w:color w:val="444444"/>
          <w:sz w:val="20"/>
          <w:szCs w:val="20"/>
          <w:bdr w:val="none" w:sz="0" w:space="0" w:color="auto" w:frame="1"/>
          <w:lang w:eastAsia="it-IT"/>
        </w:rPr>
        <w:t> azzeramento della retta pagata dalla famiglia per i nidi pubblici o per i posti in nidi privati convenzionati con il pubblico, ad integrazione dell'abbattimento già riconosciuto dai Comuni. </w:t>
      </w:r>
      <w:r w:rsidRPr="006B653D">
        <w:rPr>
          <w:rFonts w:ascii="Open Sans" w:eastAsia="Times New Roman" w:hAnsi="Open Sans" w:cs="Open Sans"/>
          <w:color w:val="444444"/>
          <w:sz w:val="20"/>
          <w:szCs w:val="20"/>
          <w:lang w:eastAsia="it-IT"/>
        </w:rPr>
        <w:br/>
      </w:r>
      <w:r w:rsidRPr="006B653D">
        <w:rPr>
          <w:rFonts w:ascii="inherit" w:eastAsia="Times New Roman" w:hAnsi="inherit" w:cs="Open Sans"/>
          <w:b/>
          <w:bCs/>
          <w:color w:val="444444"/>
          <w:sz w:val="20"/>
          <w:szCs w:val="20"/>
          <w:bdr w:val="none" w:sz="0" w:space="0" w:color="auto" w:frame="1"/>
          <w:lang w:eastAsia="it-IT"/>
        </w:rPr>
        <w:t>Requisiti:</w:t>
      </w:r>
      <w:r w:rsidRPr="006B653D">
        <w:rPr>
          <w:rFonts w:ascii="inherit" w:eastAsia="Times New Roman" w:hAnsi="inherit" w:cs="Open Sans"/>
          <w:color w:val="444444"/>
          <w:sz w:val="20"/>
          <w:szCs w:val="20"/>
          <w:bdr w:val="none" w:sz="0" w:space="0" w:color="auto" w:frame="1"/>
          <w:lang w:eastAsia="it-IT"/>
        </w:rPr>
        <w:t> famiglie con minori da 3 a 36 mesi, indicatore ISEE di riferimento uguale o inferiore a 20.000 euro e residenza in Lombardia per entrambi i genitori di cui almeno uno residente da 5 anni continuativi. I genitori devono lavorare o fruire di percorsi di politica attiva del lavoro (es. Dote Unica Lavoro o Garanzia Giovani). </w:t>
      </w:r>
      <w:r w:rsidRPr="006B653D">
        <w:rPr>
          <w:rFonts w:ascii="Open Sans" w:eastAsia="Times New Roman" w:hAnsi="Open Sans" w:cs="Open Sans"/>
          <w:color w:val="444444"/>
          <w:sz w:val="20"/>
          <w:szCs w:val="20"/>
          <w:lang w:eastAsia="it-IT"/>
        </w:rPr>
        <w:br/>
      </w:r>
      <w:r w:rsidRPr="006B653D">
        <w:rPr>
          <w:rFonts w:ascii="inherit" w:eastAsia="Times New Roman" w:hAnsi="inherit" w:cs="Open Sans"/>
          <w:b/>
          <w:bCs/>
          <w:color w:val="444444"/>
          <w:sz w:val="20"/>
          <w:szCs w:val="20"/>
          <w:bdr w:val="none" w:sz="0" w:space="0" w:color="auto" w:frame="1"/>
          <w:lang w:eastAsia="it-IT"/>
        </w:rPr>
        <w:t>Modalità di accesso:</w:t>
      </w:r>
      <w:r w:rsidRPr="006B653D">
        <w:rPr>
          <w:rFonts w:ascii="inherit" w:eastAsia="Times New Roman" w:hAnsi="inherit" w:cs="Open Sans"/>
          <w:color w:val="444444"/>
          <w:sz w:val="20"/>
          <w:szCs w:val="20"/>
          <w:bdr w:val="none" w:sz="0" w:space="0" w:color="auto" w:frame="1"/>
          <w:lang w:eastAsia="it-IT"/>
        </w:rPr>
        <w:t xml:space="preserve"> attraverso il Comune di riferimento, </w:t>
      </w:r>
      <w:proofErr w:type="spellStart"/>
      <w:r w:rsidRPr="006B653D">
        <w:rPr>
          <w:rFonts w:ascii="inherit" w:eastAsia="Times New Roman" w:hAnsi="inherit" w:cs="Open Sans"/>
          <w:color w:val="444444"/>
          <w:sz w:val="20"/>
          <w:szCs w:val="20"/>
          <w:bdr w:val="none" w:sz="0" w:space="0" w:color="auto" w:frame="1"/>
          <w:lang w:eastAsia="it-IT"/>
        </w:rPr>
        <w:t>purchè</w:t>
      </w:r>
      <w:proofErr w:type="spellEnd"/>
      <w:r w:rsidRPr="006B653D">
        <w:rPr>
          <w:rFonts w:ascii="inherit" w:eastAsia="Times New Roman" w:hAnsi="inherit" w:cs="Open Sans"/>
          <w:color w:val="444444"/>
          <w:sz w:val="20"/>
          <w:szCs w:val="20"/>
          <w:bdr w:val="none" w:sz="0" w:space="0" w:color="auto" w:frame="1"/>
          <w:lang w:eastAsia="it-IT"/>
        </w:rPr>
        <w:t xml:space="preserve"> questo abbia aderito all'iniziativa.</w:t>
      </w:r>
      <w:r w:rsidRPr="006B653D">
        <w:rPr>
          <w:rFonts w:ascii="Open Sans" w:eastAsia="Times New Roman" w:hAnsi="Open Sans" w:cs="Open Sans"/>
          <w:color w:val="444444"/>
          <w:sz w:val="20"/>
          <w:szCs w:val="20"/>
          <w:lang w:eastAsia="it-IT"/>
        </w:rPr>
        <w:br/>
      </w:r>
      <w:r w:rsidRPr="006B653D">
        <w:rPr>
          <w:rFonts w:ascii="Open Sans" w:eastAsia="Times New Roman" w:hAnsi="Open Sans" w:cs="Open Sans"/>
          <w:b/>
          <w:bCs/>
          <w:color w:val="444444"/>
          <w:sz w:val="20"/>
          <w:szCs w:val="20"/>
          <w:bdr w:val="none" w:sz="0" w:space="0" w:color="auto" w:frame="1"/>
          <w:lang w:eastAsia="it-IT"/>
        </w:rPr>
        <w:br/>
      </w:r>
      <w:r w:rsidRPr="006B653D">
        <w:rPr>
          <w:rFonts w:ascii="inherit" w:eastAsia="Times New Roman" w:hAnsi="inherit" w:cs="Open Sans"/>
          <w:b/>
          <w:bCs/>
          <w:i/>
          <w:iCs/>
          <w:color w:val="444444"/>
          <w:sz w:val="24"/>
          <w:szCs w:val="24"/>
          <w:bdr w:val="none" w:sz="0" w:space="0" w:color="auto" w:frame="1"/>
          <w:lang w:eastAsia="it-IT"/>
        </w:rPr>
        <w:t>PER GLI ANZIANI E I DISABILI</w:t>
      </w:r>
    </w:p>
    <w:p w14:paraId="6FD6FDCE"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b/>
          <w:bCs/>
          <w:color w:val="444444"/>
          <w:sz w:val="24"/>
          <w:szCs w:val="24"/>
          <w:bdr w:val="none" w:sz="0" w:space="0" w:color="auto" w:frame="1"/>
          <w:lang w:eastAsia="it-IT"/>
        </w:rPr>
        <w:t>“Buono e Voucher dalle ATS” per anziani e disabili in condizione gravissima</w:t>
      </w:r>
      <w:r w:rsidRPr="006B653D">
        <w:rPr>
          <w:rFonts w:ascii="Open Sans" w:eastAsia="Times New Roman" w:hAnsi="Open Sans" w:cs="Open Sans"/>
          <w:b/>
          <w:bCs/>
          <w:color w:val="444444"/>
          <w:sz w:val="24"/>
          <w:szCs w:val="24"/>
          <w:bdr w:val="none" w:sz="0" w:space="0" w:color="auto" w:frame="1"/>
          <w:lang w:eastAsia="it-IT"/>
        </w:rPr>
        <w:br/>
      </w:r>
    </w:p>
    <w:p w14:paraId="25D3C485"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333333"/>
          <w:sz w:val="20"/>
          <w:szCs w:val="20"/>
          <w:lang w:eastAsia="it-IT"/>
        </w:rPr>
      </w:pPr>
      <w:r w:rsidRPr="006B653D">
        <w:rPr>
          <w:rFonts w:ascii="inherit" w:eastAsia="Times New Roman" w:hAnsi="inherit" w:cs="Open Sans"/>
          <w:b/>
          <w:bCs/>
          <w:color w:val="333333"/>
          <w:sz w:val="20"/>
          <w:szCs w:val="20"/>
          <w:bdr w:val="none" w:sz="0" w:space="0" w:color="auto" w:frame="1"/>
          <w:lang w:eastAsia="it-IT"/>
        </w:rPr>
        <w:t>In cosa consiste:</w:t>
      </w:r>
      <w:r w:rsidRPr="006B653D">
        <w:rPr>
          <w:rFonts w:ascii="inherit" w:eastAsia="Times New Roman" w:hAnsi="inherit" w:cs="Open Sans"/>
          <w:color w:val="333333"/>
          <w:sz w:val="20"/>
          <w:szCs w:val="20"/>
          <w:bdr w:val="none" w:sz="0" w:space="0" w:color="auto" w:frame="1"/>
          <w:lang w:eastAsia="it-IT"/>
        </w:rPr>
        <w:t> </w:t>
      </w:r>
    </w:p>
    <w:p w14:paraId="4826DF62"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333333"/>
          <w:sz w:val="20"/>
          <w:szCs w:val="20"/>
          <w:lang w:eastAsia="it-IT"/>
        </w:rPr>
      </w:pPr>
      <w:r w:rsidRPr="006B653D">
        <w:rPr>
          <w:rFonts w:ascii="inherit" w:eastAsia="Times New Roman" w:hAnsi="inherit" w:cs="Open Sans"/>
          <w:color w:val="333333"/>
          <w:sz w:val="20"/>
          <w:szCs w:val="20"/>
          <w:bdr w:val="none" w:sz="0" w:space="0" w:color="auto" w:frame="1"/>
          <w:lang w:eastAsia="it-IT"/>
        </w:rPr>
        <w:t xml:space="preserve">- BUONO MENSILE pari a € 1.000 erogato per compensare le prestazioni </w:t>
      </w:r>
      <w:proofErr w:type="gramStart"/>
      <w:r w:rsidRPr="006B653D">
        <w:rPr>
          <w:rFonts w:ascii="inherit" w:eastAsia="Times New Roman" w:hAnsi="inherit" w:cs="Open Sans"/>
          <w:color w:val="333333"/>
          <w:sz w:val="20"/>
          <w:szCs w:val="20"/>
          <w:bdr w:val="none" w:sz="0" w:space="0" w:color="auto" w:frame="1"/>
          <w:lang w:eastAsia="it-IT"/>
        </w:rPr>
        <w:t>sociali  fatte</w:t>
      </w:r>
      <w:proofErr w:type="gramEnd"/>
      <w:r w:rsidRPr="006B653D">
        <w:rPr>
          <w:rFonts w:ascii="inherit" w:eastAsia="Times New Roman" w:hAnsi="inherit" w:cs="Open Sans"/>
          <w:color w:val="333333"/>
          <w:sz w:val="20"/>
          <w:szCs w:val="20"/>
          <w:bdr w:val="none" w:sz="0" w:space="0" w:color="auto" w:frame="1"/>
          <w:lang w:eastAsia="it-IT"/>
        </w:rPr>
        <w:t xml:space="preserve"> dal caregiver o da assistente assunto con regolare contratto.</w:t>
      </w:r>
    </w:p>
    <w:p w14:paraId="16548DDE"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333333"/>
          <w:sz w:val="20"/>
          <w:szCs w:val="20"/>
          <w:lang w:eastAsia="it-IT"/>
        </w:rPr>
      </w:pPr>
      <w:r w:rsidRPr="006B653D">
        <w:rPr>
          <w:rFonts w:ascii="inherit" w:eastAsia="Times New Roman" w:hAnsi="inherit" w:cs="Open Sans"/>
          <w:color w:val="333333"/>
          <w:sz w:val="20"/>
          <w:szCs w:val="20"/>
          <w:bdr w:val="none" w:sz="0" w:space="0" w:color="auto" w:frame="1"/>
          <w:lang w:eastAsia="it-IT"/>
        </w:rPr>
        <w:t xml:space="preserve">- VOUCHER SOCIO </w:t>
      </w:r>
      <w:proofErr w:type="gramStart"/>
      <w:r w:rsidRPr="006B653D">
        <w:rPr>
          <w:rFonts w:ascii="inherit" w:eastAsia="Times New Roman" w:hAnsi="inherit" w:cs="Open Sans"/>
          <w:color w:val="333333"/>
          <w:sz w:val="20"/>
          <w:szCs w:val="20"/>
          <w:bdr w:val="none" w:sz="0" w:space="0" w:color="auto" w:frame="1"/>
          <w:lang w:eastAsia="it-IT"/>
        </w:rPr>
        <w:t>SANITARIO  MENSILE</w:t>
      </w:r>
      <w:proofErr w:type="gramEnd"/>
      <w:r w:rsidRPr="006B653D">
        <w:rPr>
          <w:rFonts w:ascii="inherit" w:eastAsia="Times New Roman" w:hAnsi="inherit" w:cs="Open Sans"/>
          <w:color w:val="333333"/>
          <w:sz w:val="20"/>
          <w:szCs w:val="20"/>
          <w:bdr w:val="none" w:sz="0" w:space="0" w:color="auto" w:frame="1"/>
          <w:lang w:eastAsia="it-IT"/>
        </w:rPr>
        <w:t xml:space="preserve"> pari a € 360 (per adulti) o € 500 (per minorenni) per il miglioramento della qualità di vita della persona disabile e della famiglia</w:t>
      </w:r>
      <w:r w:rsidRPr="006B653D">
        <w:rPr>
          <w:rFonts w:ascii="Open Sans" w:eastAsia="Times New Roman" w:hAnsi="Open Sans" w:cs="Open Sans"/>
          <w:color w:val="333333"/>
          <w:sz w:val="20"/>
          <w:szCs w:val="20"/>
          <w:bdr w:val="none" w:sz="0" w:space="0" w:color="auto" w:frame="1"/>
          <w:lang w:eastAsia="it-IT"/>
        </w:rPr>
        <w:br/>
      </w:r>
      <w:r w:rsidRPr="006B653D">
        <w:rPr>
          <w:rFonts w:ascii="Open Sans" w:eastAsia="Times New Roman" w:hAnsi="Open Sans" w:cs="Open Sans"/>
          <w:color w:val="333333"/>
          <w:sz w:val="20"/>
          <w:szCs w:val="20"/>
          <w:lang w:eastAsia="it-IT"/>
        </w:rPr>
        <w:br/>
      </w:r>
      <w:r w:rsidRPr="006B653D">
        <w:rPr>
          <w:rFonts w:ascii="inherit" w:eastAsia="Times New Roman" w:hAnsi="inherit" w:cs="Open Sans"/>
          <w:b/>
          <w:bCs/>
          <w:color w:val="333333"/>
          <w:sz w:val="20"/>
          <w:szCs w:val="20"/>
          <w:bdr w:val="none" w:sz="0" w:space="0" w:color="auto" w:frame="1"/>
          <w:lang w:eastAsia="it-IT"/>
        </w:rPr>
        <w:t>Beneficiari:</w:t>
      </w:r>
      <w:r w:rsidRPr="006B653D">
        <w:rPr>
          <w:rFonts w:ascii="inherit" w:eastAsia="Times New Roman" w:hAnsi="inherit" w:cs="Open Sans"/>
          <w:color w:val="333333"/>
          <w:sz w:val="20"/>
          <w:szCs w:val="20"/>
          <w:bdr w:val="none" w:sz="0" w:space="0" w:color="auto" w:frame="1"/>
          <w:lang w:eastAsia="it-IT"/>
        </w:rPr>
        <w:t xml:space="preserve"> persone anziane con compromissione funzionale lieve </w:t>
      </w:r>
      <w:proofErr w:type="spellStart"/>
      <w:r w:rsidRPr="006B653D">
        <w:rPr>
          <w:rFonts w:ascii="inherit" w:eastAsia="Times New Roman" w:hAnsi="inherit" w:cs="Open Sans"/>
          <w:color w:val="333333"/>
          <w:sz w:val="20"/>
          <w:szCs w:val="20"/>
          <w:bdr w:val="none" w:sz="0" w:space="0" w:color="auto" w:frame="1"/>
          <w:lang w:eastAsia="it-IT"/>
        </w:rPr>
        <w:t>nonchè</w:t>
      </w:r>
      <w:proofErr w:type="spellEnd"/>
      <w:r w:rsidRPr="006B653D">
        <w:rPr>
          <w:rFonts w:ascii="inherit" w:eastAsia="Times New Roman" w:hAnsi="inherit" w:cs="Open Sans"/>
          <w:color w:val="333333"/>
          <w:sz w:val="20"/>
          <w:szCs w:val="20"/>
          <w:bdr w:val="none" w:sz="0" w:space="0" w:color="auto" w:frame="1"/>
          <w:lang w:eastAsia="it-IT"/>
        </w:rPr>
        <w:t xml:space="preserve"> persone giovani e adulte disabili con indennità di accompagnamento.</w:t>
      </w:r>
      <w:r w:rsidRPr="006B653D">
        <w:rPr>
          <w:rFonts w:ascii="Open Sans" w:eastAsia="Times New Roman" w:hAnsi="Open Sans" w:cs="Open Sans"/>
          <w:color w:val="333333"/>
          <w:sz w:val="20"/>
          <w:szCs w:val="20"/>
          <w:lang w:eastAsia="it-IT"/>
        </w:rPr>
        <w:br/>
      </w:r>
      <w:r w:rsidRPr="006B653D">
        <w:rPr>
          <w:rFonts w:ascii="inherit" w:eastAsia="Times New Roman" w:hAnsi="inherit" w:cs="Open Sans"/>
          <w:b/>
          <w:bCs/>
          <w:color w:val="333333"/>
          <w:sz w:val="20"/>
          <w:szCs w:val="20"/>
          <w:bdr w:val="none" w:sz="0" w:space="0" w:color="auto" w:frame="1"/>
          <w:lang w:eastAsia="it-IT"/>
        </w:rPr>
        <w:t>Come fare: </w:t>
      </w:r>
      <w:r w:rsidRPr="006B653D">
        <w:rPr>
          <w:rFonts w:ascii="inherit" w:eastAsia="Times New Roman" w:hAnsi="inherit" w:cs="Open Sans"/>
          <w:color w:val="333333"/>
          <w:sz w:val="20"/>
          <w:szCs w:val="20"/>
          <w:bdr w:val="none" w:sz="0" w:space="0" w:color="auto" w:frame="1"/>
          <w:lang w:eastAsia="it-IT"/>
        </w:rPr>
        <w:t> per la richiesta rivolgersi direttamente alla ATS di zona.</w:t>
      </w:r>
      <w:r w:rsidRPr="006B653D">
        <w:rPr>
          <w:rFonts w:ascii="Open Sans" w:eastAsia="Times New Roman" w:hAnsi="Open Sans" w:cs="Open Sans"/>
          <w:color w:val="333333"/>
          <w:sz w:val="20"/>
          <w:szCs w:val="20"/>
          <w:bdr w:val="none" w:sz="0" w:space="0" w:color="auto" w:frame="1"/>
          <w:lang w:eastAsia="it-IT"/>
        </w:rPr>
        <w:br/>
      </w:r>
    </w:p>
    <w:p w14:paraId="44D33A44"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333333"/>
          <w:sz w:val="20"/>
          <w:szCs w:val="20"/>
          <w:lang w:eastAsia="it-IT"/>
        </w:rPr>
      </w:pPr>
      <w:r w:rsidRPr="006B653D">
        <w:rPr>
          <w:rFonts w:ascii="inherit" w:eastAsia="Times New Roman" w:hAnsi="inherit" w:cs="Open Sans"/>
          <w:b/>
          <w:bCs/>
          <w:color w:val="333333"/>
          <w:sz w:val="20"/>
          <w:szCs w:val="20"/>
          <w:bdr w:val="none" w:sz="0" w:space="0" w:color="auto" w:frame="1"/>
          <w:lang w:eastAsia="it-IT"/>
        </w:rPr>
        <w:t>Modalità di accesso: </w:t>
      </w:r>
      <w:r w:rsidRPr="006B653D">
        <w:rPr>
          <w:rFonts w:ascii="inherit" w:eastAsia="Times New Roman" w:hAnsi="inherit" w:cs="Open Sans"/>
          <w:color w:val="333333"/>
          <w:sz w:val="20"/>
          <w:szCs w:val="20"/>
          <w:bdr w:val="none" w:sz="0" w:space="0" w:color="auto" w:frame="1"/>
          <w:lang w:eastAsia="it-IT"/>
        </w:rPr>
        <w:t>attraverso i servizi sociali dei Comuni di Riferimento.</w:t>
      </w:r>
    </w:p>
    <w:p w14:paraId="766F1A84"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333333"/>
          <w:sz w:val="20"/>
          <w:szCs w:val="20"/>
          <w:lang w:eastAsia="it-IT"/>
        </w:rPr>
      </w:pPr>
      <w:r w:rsidRPr="006B653D">
        <w:rPr>
          <w:rFonts w:ascii="inherit" w:eastAsia="Times New Roman" w:hAnsi="inherit" w:cs="Open Sans"/>
          <w:color w:val="333333"/>
          <w:sz w:val="20"/>
          <w:szCs w:val="20"/>
          <w:bdr w:val="none" w:sz="0" w:space="0" w:color="auto" w:frame="1"/>
          <w:lang w:eastAsia="it-IT"/>
        </w:rPr>
        <w:t>Per maggiori informazioni è possibile visionare il sito www.lavoro.gov.it oppure contattare direttamente il proprio comune di residenza.</w:t>
      </w:r>
    </w:p>
    <w:p w14:paraId="1F5935A9" w14:textId="77777777" w:rsidR="006B653D" w:rsidRPr="006B653D" w:rsidRDefault="006B653D" w:rsidP="006B653D">
      <w:pPr>
        <w:shd w:val="clear" w:color="auto" w:fill="FFFFFF"/>
        <w:spacing w:after="0" w:line="360" w:lineRule="atLeast"/>
        <w:jc w:val="center"/>
        <w:textAlignment w:val="baseline"/>
        <w:outlineLvl w:val="2"/>
        <w:rPr>
          <w:rFonts w:ascii="Open Sans" w:eastAsia="Times New Roman" w:hAnsi="Open Sans" w:cs="Open Sans"/>
          <w:b/>
          <w:bCs/>
          <w:color w:val="38679A"/>
          <w:sz w:val="30"/>
          <w:szCs w:val="30"/>
          <w:lang w:eastAsia="it-IT"/>
        </w:rPr>
      </w:pPr>
      <w:r w:rsidRPr="006B653D">
        <w:rPr>
          <w:rFonts w:ascii="Open Sans" w:eastAsia="Times New Roman" w:hAnsi="Open Sans" w:cs="Open Sans"/>
          <w:b/>
          <w:bCs/>
          <w:color w:val="38679A"/>
          <w:sz w:val="27"/>
          <w:szCs w:val="27"/>
          <w:bdr w:val="none" w:sz="0" w:space="0" w:color="auto" w:frame="1"/>
          <w:lang w:eastAsia="it-IT"/>
        </w:rPr>
        <w:t>Pacchetto Famiglia</w:t>
      </w:r>
    </w:p>
    <w:p w14:paraId="3C6C6A0A" w14:textId="77777777" w:rsidR="006B653D" w:rsidRPr="006B653D" w:rsidRDefault="006B653D" w:rsidP="006B653D">
      <w:pPr>
        <w:shd w:val="clear" w:color="auto" w:fill="FFFFFF"/>
        <w:spacing w:after="12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Possono presentare domanda di contributo le famiglie in cui il richiedente sia residente in Regione Lombardia e per cui si sia verificata a seguito dell’emergenza COVID-19 una delle seguenti situazioni:</w:t>
      </w:r>
    </w:p>
    <w:p w14:paraId="262CCCB6" w14:textId="77777777" w:rsidR="006B653D" w:rsidRPr="006B653D" w:rsidRDefault="006B653D" w:rsidP="006B653D">
      <w:pPr>
        <w:shd w:val="clear" w:color="auto" w:fill="FFFFFF"/>
        <w:spacing w:after="0" w:line="360" w:lineRule="atLeast"/>
        <w:jc w:val="both"/>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 </w:t>
      </w:r>
      <w:r w:rsidRPr="006B653D">
        <w:rPr>
          <w:rFonts w:ascii="inherit" w:eastAsia="Times New Roman" w:hAnsi="inherit" w:cs="Open Sans"/>
          <w:b/>
          <w:bCs/>
          <w:color w:val="444444"/>
          <w:sz w:val="20"/>
          <w:szCs w:val="20"/>
          <w:bdr w:val="none" w:sz="0" w:space="0" w:color="auto" w:frame="1"/>
          <w:lang w:eastAsia="it-IT"/>
        </w:rPr>
        <w:t>per lavoratori dipendenti con rapporto di lavoro subordinato, lavoro parasubordinato, di rappresentanza commerciale o di agenzia</w:t>
      </w:r>
      <w:r w:rsidRPr="006B653D">
        <w:rPr>
          <w:rFonts w:ascii="inherit" w:eastAsia="Times New Roman" w:hAnsi="inherit" w:cs="Open Sans"/>
          <w:color w:val="444444"/>
          <w:sz w:val="20"/>
          <w:szCs w:val="20"/>
          <w:lang w:eastAsia="it-IT"/>
        </w:rPr>
        <w:t>: riduzione pari ad almeno il 20% delle competenze lorde,</w:t>
      </w:r>
    </w:p>
    <w:p w14:paraId="1FB63C1C" w14:textId="77777777" w:rsidR="006B653D" w:rsidRPr="006B653D" w:rsidRDefault="006B653D" w:rsidP="006B653D">
      <w:pPr>
        <w:shd w:val="clear" w:color="auto" w:fill="FFFFFF"/>
        <w:spacing w:after="0" w:line="360" w:lineRule="atLeast"/>
        <w:jc w:val="both"/>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lastRenderedPageBreak/>
        <w:t>- </w:t>
      </w:r>
      <w:r w:rsidRPr="006B653D">
        <w:rPr>
          <w:rFonts w:ascii="inherit" w:eastAsia="Times New Roman" w:hAnsi="inherit" w:cs="Open Sans"/>
          <w:b/>
          <w:bCs/>
          <w:color w:val="444444"/>
          <w:sz w:val="20"/>
          <w:szCs w:val="20"/>
          <w:bdr w:val="none" w:sz="0" w:space="0" w:color="auto" w:frame="1"/>
          <w:lang w:eastAsia="it-IT"/>
        </w:rPr>
        <w:t>per liberi professionisti e lavoratori autonomi</w:t>
      </w:r>
      <w:r w:rsidRPr="006B653D">
        <w:rPr>
          <w:rFonts w:ascii="inherit" w:eastAsia="Times New Roman" w:hAnsi="inherit" w:cs="Open Sans"/>
          <w:color w:val="444444"/>
          <w:sz w:val="20"/>
          <w:szCs w:val="20"/>
          <w:lang w:eastAsia="it-IT"/>
        </w:rPr>
        <w:t xml:space="preserve">: riduzione media giornaliera del proprio fatturato rispetto al periodo di riferimento, registrato in un trimestre successivo al 21 febbraio 2020 ovvero nel minor lasso di tempo intercorrente tra la data della domanda e la </w:t>
      </w:r>
      <w:proofErr w:type="gramStart"/>
      <w:r w:rsidRPr="006B653D">
        <w:rPr>
          <w:rFonts w:ascii="inherit" w:eastAsia="Times New Roman" w:hAnsi="inherit" w:cs="Open Sans"/>
          <w:color w:val="444444"/>
          <w:sz w:val="20"/>
          <w:szCs w:val="20"/>
          <w:lang w:eastAsia="it-IT"/>
        </w:rPr>
        <w:t>predetta</w:t>
      </w:r>
      <w:proofErr w:type="gramEnd"/>
      <w:r w:rsidRPr="006B653D">
        <w:rPr>
          <w:rFonts w:ascii="inherit" w:eastAsia="Times New Roman" w:hAnsi="inherit" w:cs="Open Sans"/>
          <w:color w:val="444444"/>
          <w:sz w:val="20"/>
          <w:szCs w:val="20"/>
          <w:lang w:eastAsia="it-IT"/>
        </w:rPr>
        <w:t xml:space="preserve"> data,</w:t>
      </w:r>
    </w:p>
    <w:p w14:paraId="2D2CB76B" w14:textId="77777777" w:rsidR="006B653D" w:rsidRPr="006B653D" w:rsidRDefault="006B653D" w:rsidP="006B653D">
      <w:pPr>
        <w:shd w:val="clear" w:color="auto" w:fill="FFFFFF"/>
        <w:spacing w:after="12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 morte di un componente del nucleo familiare per Covid-19.</w:t>
      </w:r>
    </w:p>
    <w:p w14:paraId="27855505" w14:textId="77777777" w:rsidR="006B653D" w:rsidRPr="006B653D" w:rsidRDefault="006B653D" w:rsidP="006B653D">
      <w:pPr>
        <w:shd w:val="clear" w:color="auto" w:fill="FFFFFF"/>
        <w:spacing w:after="12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Le famiglie devono inoltre avere i seguenti requisiti:</w:t>
      </w:r>
    </w:p>
    <w:p w14:paraId="411B6FCB"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 </w:t>
      </w:r>
      <w:r w:rsidRPr="006B653D">
        <w:rPr>
          <w:rFonts w:ascii="inherit" w:eastAsia="Times New Roman" w:hAnsi="inherit" w:cs="Open Sans"/>
          <w:b/>
          <w:bCs/>
          <w:color w:val="444444"/>
          <w:sz w:val="20"/>
          <w:szCs w:val="20"/>
          <w:bdr w:val="none" w:sz="0" w:space="0" w:color="auto" w:frame="1"/>
          <w:lang w:eastAsia="it-IT"/>
        </w:rPr>
        <w:t>almeno un figlio a carico di età inferiore o uguale a 16 anni di età </w:t>
      </w:r>
      <w:r w:rsidRPr="006B653D">
        <w:rPr>
          <w:rFonts w:ascii="inherit" w:eastAsia="Times New Roman" w:hAnsi="inherit" w:cs="Open Sans"/>
          <w:color w:val="444444"/>
          <w:sz w:val="20"/>
          <w:szCs w:val="20"/>
          <w:lang w:eastAsia="it-IT"/>
        </w:rPr>
        <w:t>al momento in cui viene presentata la domanda per il </w:t>
      </w:r>
      <w:r w:rsidRPr="006B653D">
        <w:rPr>
          <w:rFonts w:ascii="inherit" w:eastAsia="Times New Roman" w:hAnsi="inherit" w:cs="Open Sans"/>
          <w:b/>
          <w:bCs/>
          <w:color w:val="444444"/>
          <w:sz w:val="20"/>
          <w:szCs w:val="20"/>
          <w:bdr w:val="none" w:sz="0" w:space="0" w:color="auto" w:frame="1"/>
          <w:lang w:eastAsia="it-IT"/>
        </w:rPr>
        <w:t>contributo mutui prima casa;</w:t>
      </w:r>
    </w:p>
    <w:p w14:paraId="549C8374" w14:textId="77777777" w:rsidR="006B653D" w:rsidRPr="006B653D" w:rsidRDefault="006B653D" w:rsidP="006B653D">
      <w:pPr>
        <w:shd w:val="clear" w:color="auto" w:fill="FFFFFF"/>
        <w:spacing w:after="12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oppure</w:t>
      </w:r>
    </w:p>
    <w:p w14:paraId="136BE8A3"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 </w:t>
      </w:r>
      <w:r w:rsidRPr="006B653D">
        <w:rPr>
          <w:rFonts w:ascii="inherit" w:eastAsia="Times New Roman" w:hAnsi="inherit" w:cs="Open Sans"/>
          <w:b/>
          <w:bCs/>
          <w:color w:val="444444"/>
          <w:sz w:val="20"/>
          <w:szCs w:val="20"/>
          <w:bdr w:val="none" w:sz="0" w:space="0" w:color="auto" w:frame="1"/>
          <w:lang w:eastAsia="it-IT"/>
        </w:rPr>
        <w:t>almeno un figlio a carico di età compresa tra i 6 e i 16 anni di età </w:t>
      </w:r>
      <w:r w:rsidRPr="006B653D">
        <w:rPr>
          <w:rFonts w:ascii="inherit" w:eastAsia="Times New Roman" w:hAnsi="inherit" w:cs="Open Sans"/>
          <w:color w:val="444444"/>
          <w:sz w:val="20"/>
          <w:szCs w:val="20"/>
          <w:lang w:eastAsia="it-IT"/>
        </w:rPr>
        <w:t>al momento in cui viene presentata la domanda per il </w:t>
      </w:r>
      <w:r w:rsidRPr="006B653D">
        <w:rPr>
          <w:rFonts w:ascii="inherit" w:eastAsia="Times New Roman" w:hAnsi="inherit" w:cs="Open Sans"/>
          <w:b/>
          <w:bCs/>
          <w:color w:val="444444"/>
          <w:sz w:val="20"/>
          <w:szCs w:val="20"/>
          <w:bdr w:val="none" w:sz="0" w:space="0" w:color="auto" w:frame="1"/>
          <w:lang w:eastAsia="it-IT"/>
        </w:rPr>
        <w:t>contributo e-</w:t>
      </w:r>
      <w:proofErr w:type="gramStart"/>
      <w:r w:rsidRPr="006B653D">
        <w:rPr>
          <w:rFonts w:ascii="inherit" w:eastAsia="Times New Roman" w:hAnsi="inherit" w:cs="Open Sans"/>
          <w:b/>
          <w:bCs/>
          <w:color w:val="444444"/>
          <w:sz w:val="20"/>
          <w:szCs w:val="20"/>
          <w:bdr w:val="none" w:sz="0" w:space="0" w:color="auto" w:frame="1"/>
          <w:lang w:eastAsia="it-IT"/>
        </w:rPr>
        <w:t>learning</w:t>
      </w:r>
      <w:r w:rsidRPr="006B653D">
        <w:rPr>
          <w:rFonts w:ascii="inherit" w:eastAsia="Times New Roman" w:hAnsi="inherit" w:cs="Open Sans"/>
          <w:color w:val="444444"/>
          <w:sz w:val="20"/>
          <w:szCs w:val="20"/>
          <w:lang w:eastAsia="it-IT"/>
        </w:rPr>
        <w:t>.(</w:t>
      </w:r>
      <w:proofErr w:type="gramEnd"/>
      <w:r w:rsidRPr="006B653D">
        <w:rPr>
          <w:rFonts w:ascii="inherit" w:eastAsia="Times New Roman" w:hAnsi="inherit" w:cs="Open Sans"/>
          <w:color w:val="444444"/>
          <w:sz w:val="20"/>
          <w:szCs w:val="20"/>
          <w:lang w:eastAsia="it-IT"/>
        </w:rPr>
        <w:t>apprendimento a distanza);</w:t>
      </w:r>
      <w:r w:rsidRPr="006B653D">
        <w:rPr>
          <w:rFonts w:ascii="Open Sans" w:eastAsia="Times New Roman" w:hAnsi="Open Sans" w:cs="Open Sans"/>
          <w:color w:val="444444"/>
          <w:sz w:val="20"/>
          <w:szCs w:val="20"/>
          <w:lang w:eastAsia="it-IT"/>
        </w:rPr>
        <w:br/>
      </w:r>
      <w:r w:rsidRPr="006B653D">
        <w:rPr>
          <w:rFonts w:ascii="Open Sans" w:eastAsia="Times New Roman" w:hAnsi="Open Sans" w:cs="Open Sans"/>
          <w:color w:val="444444"/>
          <w:sz w:val="20"/>
          <w:szCs w:val="20"/>
          <w:lang w:eastAsia="it-IT"/>
        </w:rPr>
        <w:br/>
      </w:r>
      <w:r w:rsidRPr="006B653D">
        <w:rPr>
          <w:rFonts w:ascii="inherit" w:eastAsia="Times New Roman" w:hAnsi="inherit" w:cs="Open Sans"/>
          <w:color w:val="444444"/>
          <w:sz w:val="20"/>
          <w:szCs w:val="20"/>
          <w:lang w:eastAsia="it-IT"/>
        </w:rPr>
        <w:t>è possibile richiedere il contributo anche in presenza di minori in affidamento, se appartenenti al nucleo familiare, con gli stessi requisiti di età;</w:t>
      </w:r>
      <w:r w:rsidRPr="006B653D">
        <w:rPr>
          <w:rFonts w:ascii="Open Sans" w:eastAsia="Times New Roman" w:hAnsi="Open Sans" w:cs="Open Sans"/>
          <w:color w:val="444444"/>
          <w:sz w:val="20"/>
          <w:szCs w:val="20"/>
          <w:lang w:eastAsia="it-IT"/>
        </w:rPr>
        <w:br/>
      </w:r>
      <w:r w:rsidRPr="006B653D">
        <w:rPr>
          <w:rFonts w:ascii="Open Sans" w:eastAsia="Times New Roman" w:hAnsi="Open Sans" w:cs="Open Sans"/>
          <w:color w:val="444444"/>
          <w:sz w:val="20"/>
          <w:szCs w:val="20"/>
          <w:lang w:eastAsia="it-IT"/>
        </w:rPr>
        <w:br/>
      </w:r>
      <w:r w:rsidRPr="006B653D">
        <w:rPr>
          <w:rFonts w:ascii="inherit" w:eastAsia="Times New Roman" w:hAnsi="inherit" w:cs="Open Sans"/>
          <w:color w:val="444444"/>
          <w:sz w:val="20"/>
          <w:szCs w:val="20"/>
          <w:lang w:eastAsia="it-IT"/>
        </w:rPr>
        <w:t>- </w:t>
      </w:r>
      <w:r w:rsidRPr="006B653D">
        <w:rPr>
          <w:rFonts w:ascii="inherit" w:eastAsia="Times New Roman" w:hAnsi="inherit" w:cs="Open Sans"/>
          <w:b/>
          <w:bCs/>
          <w:color w:val="444444"/>
          <w:sz w:val="20"/>
          <w:szCs w:val="20"/>
          <w:bdr w:val="none" w:sz="0" w:space="0" w:color="auto" w:frame="1"/>
          <w:lang w:eastAsia="it-IT"/>
        </w:rPr>
        <w:t>ISEE ordinario o corrente in corso di validità </w:t>
      </w:r>
      <w:r w:rsidRPr="006B653D">
        <w:rPr>
          <w:rFonts w:ascii="inherit" w:eastAsia="Times New Roman" w:hAnsi="inherit" w:cs="Open Sans"/>
          <w:color w:val="444444"/>
          <w:sz w:val="20"/>
          <w:szCs w:val="20"/>
          <w:lang w:eastAsia="it-IT"/>
        </w:rPr>
        <w:t>(ISEE 2020) </w:t>
      </w:r>
      <w:r w:rsidRPr="006B653D">
        <w:rPr>
          <w:rFonts w:ascii="inherit" w:eastAsia="Times New Roman" w:hAnsi="inherit" w:cs="Open Sans"/>
          <w:b/>
          <w:bCs/>
          <w:color w:val="444444"/>
          <w:sz w:val="20"/>
          <w:szCs w:val="20"/>
          <w:bdr w:val="none" w:sz="0" w:space="0" w:color="auto" w:frame="1"/>
          <w:lang w:eastAsia="it-IT"/>
        </w:rPr>
        <w:t>con valore minore o uguale ad euro 30.000.</w:t>
      </w:r>
    </w:p>
    <w:p w14:paraId="2DC8737B" w14:textId="77777777" w:rsidR="006B653D" w:rsidRPr="006B653D" w:rsidRDefault="006B653D" w:rsidP="006B653D">
      <w:pPr>
        <w:shd w:val="clear" w:color="auto" w:fill="FFFFFF"/>
        <w:spacing w:after="0" w:line="360" w:lineRule="atLeast"/>
        <w:jc w:val="both"/>
        <w:textAlignment w:val="baseline"/>
        <w:rPr>
          <w:rFonts w:ascii="inherit" w:eastAsia="Times New Roman" w:hAnsi="inherit" w:cs="Open Sans"/>
          <w:color w:val="444444"/>
          <w:sz w:val="20"/>
          <w:szCs w:val="20"/>
          <w:lang w:eastAsia="it-IT"/>
        </w:rPr>
      </w:pPr>
      <w:r w:rsidRPr="006B653D">
        <w:rPr>
          <w:rFonts w:ascii="Open Sans" w:eastAsia="Times New Roman" w:hAnsi="Open Sans" w:cs="Open Sans"/>
          <w:color w:val="444444"/>
          <w:sz w:val="20"/>
          <w:szCs w:val="20"/>
          <w:lang w:eastAsia="it-IT"/>
        </w:rPr>
        <w:br/>
      </w:r>
      <w:r w:rsidRPr="006B653D">
        <w:rPr>
          <w:rFonts w:ascii="inherit" w:eastAsia="Times New Roman" w:hAnsi="inherit" w:cs="Open Sans"/>
          <w:color w:val="444444"/>
          <w:sz w:val="20"/>
          <w:szCs w:val="20"/>
          <w:lang w:eastAsia="it-IT"/>
        </w:rPr>
        <w:t>Tuttavia, per le famiglie che non hanno l’attestazione ISEE 2020 e che in questo momento hanno difficoltà a raggiungere le sedi dei Centri Assistenza Fiscali (CAF) </w:t>
      </w:r>
      <w:r w:rsidRPr="006B653D">
        <w:rPr>
          <w:rFonts w:ascii="inherit" w:eastAsia="Times New Roman" w:hAnsi="inherit" w:cs="Open Sans"/>
          <w:b/>
          <w:bCs/>
          <w:color w:val="444444"/>
          <w:sz w:val="20"/>
          <w:szCs w:val="20"/>
          <w:bdr w:val="none" w:sz="0" w:space="0" w:color="auto" w:frame="1"/>
          <w:lang w:eastAsia="it-IT"/>
        </w:rPr>
        <w:t>viene considerata valida anche l’attestazione ISEE 2019 con valore inferiore o uguale ad euro 30.000</w:t>
      </w:r>
      <w:r w:rsidRPr="006B653D">
        <w:rPr>
          <w:rFonts w:ascii="inherit" w:eastAsia="Times New Roman" w:hAnsi="inherit" w:cs="Open Sans"/>
          <w:color w:val="444444"/>
          <w:sz w:val="20"/>
          <w:szCs w:val="20"/>
          <w:lang w:eastAsia="it-IT"/>
        </w:rPr>
        <w:t>.</w:t>
      </w:r>
      <w:r w:rsidRPr="006B653D">
        <w:rPr>
          <w:rFonts w:ascii="Open Sans" w:eastAsia="Times New Roman" w:hAnsi="Open Sans" w:cs="Open Sans"/>
          <w:color w:val="444444"/>
          <w:sz w:val="20"/>
          <w:szCs w:val="20"/>
          <w:lang w:eastAsia="it-IT"/>
        </w:rPr>
        <w:br/>
      </w:r>
      <w:r w:rsidRPr="006B653D">
        <w:rPr>
          <w:rFonts w:ascii="Open Sans" w:eastAsia="Times New Roman" w:hAnsi="Open Sans" w:cs="Open Sans"/>
          <w:color w:val="444444"/>
          <w:sz w:val="20"/>
          <w:szCs w:val="20"/>
          <w:lang w:eastAsia="it-IT"/>
        </w:rPr>
        <w:br/>
      </w:r>
      <w:r w:rsidRPr="006B653D">
        <w:rPr>
          <w:rFonts w:ascii="inherit" w:eastAsia="Times New Roman" w:hAnsi="inherit" w:cs="Open Sans"/>
          <w:color w:val="444444"/>
          <w:sz w:val="20"/>
          <w:szCs w:val="20"/>
          <w:lang w:eastAsia="it-IT"/>
        </w:rPr>
        <w:t>È inoltre possibile presentare domanda anche nel caso in cui le famiglie non sono in possesso di nessuna delle due attestazioni: in questo caso la conclusione dell’istruttoria viene sospesa finché il richiedente non presenta l’attestazione dell’ISEE 2020, che va trasmessa al massimo entro 90 giorni dal momento in cui la domanda viene protocollata. Se non viene rispettato questo termine, la domanda sarà considerata inammissibile.</w:t>
      </w:r>
    </w:p>
    <w:p w14:paraId="7E030D59"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Open Sans" w:eastAsia="Times New Roman" w:hAnsi="Open Sans" w:cs="Open Sans"/>
          <w:color w:val="444444"/>
          <w:sz w:val="20"/>
          <w:szCs w:val="20"/>
          <w:lang w:eastAsia="it-IT"/>
        </w:rPr>
        <w:br/>
      </w:r>
    </w:p>
    <w:p w14:paraId="5623FD1A"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Si tratta di un contributo a fondo perduto che prevede la concessione di due tipologie di aiuto, </w:t>
      </w:r>
      <w:r w:rsidRPr="006B653D">
        <w:rPr>
          <w:rFonts w:ascii="inherit" w:eastAsia="Times New Roman" w:hAnsi="inherit" w:cs="Open Sans"/>
          <w:b/>
          <w:bCs/>
          <w:color w:val="444444"/>
          <w:sz w:val="20"/>
          <w:szCs w:val="20"/>
          <w:bdr w:val="none" w:sz="0" w:space="0" w:color="auto" w:frame="1"/>
          <w:lang w:eastAsia="it-IT"/>
        </w:rPr>
        <w:t>non cumulabili tra di loro</w:t>
      </w:r>
      <w:r w:rsidRPr="006B653D">
        <w:rPr>
          <w:rFonts w:ascii="inherit" w:eastAsia="Times New Roman" w:hAnsi="inherit" w:cs="Open Sans"/>
          <w:color w:val="444444"/>
          <w:sz w:val="20"/>
          <w:szCs w:val="20"/>
          <w:lang w:eastAsia="it-IT"/>
        </w:rPr>
        <w:t>:</w:t>
      </w:r>
    </w:p>
    <w:p w14:paraId="3DB1AC55" w14:textId="77777777" w:rsidR="006B653D" w:rsidRPr="006B653D" w:rsidRDefault="006B653D" w:rsidP="006B653D">
      <w:pPr>
        <w:shd w:val="clear" w:color="auto" w:fill="FFFFFF"/>
        <w:spacing w:after="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a) </w:t>
      </w:r>
      <w:r w:rsidRPr="006B653D">
        <w:rPr>
          <w:rFonts w:ascii="inherit" w:eastAsia="Times New Roman" w:hAnsi="inherit" w:cs="Open Sans"/>
          <w:b/>
          <w:bCs/>
          <w:color w:val="444444"/>
          <w:sz w:val="20"/>
          <w:szCs w:val="20"/>
          <w:bdr w:val="none" w:sz="0" w:space="0" w:color="auto" w:frame="1"/>
          <w:lang w:eastAsia="it-IT"/>
        </w:rPr>
        <w:t>contributo mutui prima casa</w:t>
      </w:r>
      <w:r w:rsidRPr="006B653D">
        <w:rPr>
          <w:rFonts w:ascii="inherit" w:eastAsia="Times New Roman" w:hAnsi="inherit" w:cs="Open Sans"/>
          <w:color w:val="444444"/>
          <w:sz w:val="20"/>
          <w:szCs w:val="20"/>
          <w:lang w:eastAsia="it-IT"/>
        </w:rPr>
        <w:t>: si tratta di un contributo fisso una tantum pari ad euro 500 a nucleo familiare riconosciuto per il pagamento della rata (o delle rate) del mutuo prima casa indipendentemente dall’importo della rata pagata purché riferita all’anno solare 2020;</w:t>
      </w:r>
    </w:p>
    <w:p w14:paraId="642D0335" w14:textId="77777777" w:rsidR="006B653D" w:rsidRPr="006B653D" w:rsidRDefault="006B653D" w:rsidP="006B653D">
      <w:pPr>
        <w:shd w:val="clear" w:color="auto" w:fill="FFFFFF"/>
        <w:spacing w:after="0" w:line="360" w:lineRule="atLeast"/>
        <w:jc w:val="both"/>
        <w:textAlignment w:val="baseline"/>
        <w:rPr>
          <w:rFonts w:ascii="inherit" w:eastAsia="Times New Roman" w:hAnsi="inherit" w:cs="Open Sans"/>
          <w:color w:val="444444"/>
          <w:sz w:val="20"/>
          <w:szCs w:val="20"/>
          <w:lang w:eastAsia="it-IT"/>
        </w:rPr>
      </w:pPr>
      <w:r w:rsidRPr="006B653D">
        <w:rPr>
          <w:rFonts w:ascii="Open Sans" w:eastAsia="Times New Roman" w:hAnsi="Open Sans" w:cs="Open Sans"/>
          <w:color w:val="444444"/>
          <w:sz w:val="20"/>
          <w:szCs w:val="20"/>
          <w:lang w:eastAsia="it-IT"/>
        </w:rPr>
        <w:br/>
      </w:r>
      <w:r w:rsidRPr="006B653D">
        <w:rPr>
          <w:rFonts w:ascii="inherit" w:eastAsia="Times New Roman" w:hAnsi="inherit" w:cs="Open Sans"/>
          <w:color w:val="444444"/>
          <w:sz w:val="20"/>
          <w:szCs w:val="20"/>
          <w:lang w:eastAsia="it-IT"/>
        </w:rPr>
        <w:t>b) </w:t>
      </w:r>
      <w:r w:rsidRPr="006B653D">
        <w:rPr>
          <w:rFonts w:ascii="inherit" w:eastAsia="Times New Roman" w:hAnsi="inherit" w:cs="Open Sans"/>
          <w:b/>
          <w:bCs/>
          <w:color w:val="444444"/>
          <w:sz w:val="20"/>
          <w:szCs w:val="20"/>
          <w:bdr w:val="none" w:sz="0" w:space="0" w:color="auto" w:frame="1"/>
          <w:lang w:eastAsia="it-IT"/>
        </w:rPr>
        <w:t>contributo e-learning </w:t>
      </w:r>
      <w:r w:rsidRPr="006B653D">
        <w:rPr>
          <w:rFonts w:ascii="inherit" w:eastAsia="Times New Roman" w:hAnsi="inherit" w:cs="Open Sans"/>
          <w:color w:val="444444"/>
          <w:sz w:val="20"/>
          <w:szCs w:val="20"/>
          <w:lang w:eastAsia="it-IT"/>
        </w:rPr>
        <w:t>(apprendimento a distanza): si tratta di un contributo una tantum pari all’80% delle spese sostenute fino ad un massimo di euro 500 a nucleo familiare per l’acquisto di pc fisso o portatile o tablet con fotocamera e microfono. Non è previsto un minimo di spesa.</w:t>
      </w:r>
    </w:p>
    <w:p w14:paraId="2DE0E94A" w14:textId="77777777" w:rsidR="006B653D" w:rsidRPr="006B653D" w:rsidRDefault="006B653D" w:rsidP="006B653D">
      <w:pPr>
        <w:shd w:val="clear" w:color="auto" w:fill="FFFFFF"/>
        <w:spacing w:after="12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 </w:t>
      </w:r>
    </w:p>
    <w:p w14:paraId="286277FA" w14:textId="77777777" w:rsidR="006B653D" w:rsidRPr="006B653D" w:rsidRDefault="006B653D" w:rsidP="006B653D">
      <w:pPr>
        <w:shd w:val="clear" w:color="auto" w:fill="FFFFFF"/>
        <w:spacing w:after="120" w:line="360" w:lineRule="atLeast"/>
        <w:textAlignment w:val="baseline"/>
        <w:rPr>
          <w:rFonts w:ascii="inherit" w:eastAsia="Times New Roman" w:hAnsi="inherit" w:cs="Open Sans"/>
          <w:color w:val="444444"/>
          <w:sz w:val="20"/>
          <w:szCs w:val="20"/>
          <w:lang w:eastAsia="it-IT"/>
        </w:rPr>
      </w:pPr>
      <w:r w:rsidRPr="006B653D">
        <w:rPr>
          <w:rFonts w:ascii="inherit" w:eastAsia="Times New Roman" w:hAnsi="inherit" w:cs="Open Sans"/>
          <w:color w:val="444444"/>
          <w:sz w:val="20"/>
          <w:szCs w:val="20"/>
          <w:lang w:eastAsia="it-IT"/>
        </w:rPr>
        <w:t> </w:t>
      </w:r>
    </w:p>
    <w:p w14:paraId="1E6004F4" w14:textId="77777777" w:rsidR="00DC15C9" w:rsidRDefault="00DC15C9"/>
    <w:sectPr w:rsidR="00DC15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53D"/>
    <w:rsid w:val="006B653D"/>
    <w:rsid w:val="00DC15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E712B"/>
  <w15:chartTrackingRefBased/>
  <w15:docId w15:val="{F7100A4E-A114-4D84-BCED-A54F96ED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5639">
      <w:bodyDiv w:val="1"/>
      <w:marLeft w:val="0"/>
      <w:marRight w:val="0"/>
      <w:marTop w:val="0"/>
      <w:marBottom w:val="0"/>
      <w:divBdr>
        <w:top w:val="none" w:sz="0" w:space="0" w:color="auto"/>
        <w:left w:val="none" w:sz="0" w:space="0" w:color="auto"/>
        <w:bottom w:val="none" w:sz="0" w:space="0" w:color="auto"/>
        <w:right w:val="none" w:sz="0" w:space="0" w:color="auto"/>
      </w:divBdr>
      <w:divsChild>
        <w:div w:id="561985935">
          <w:marLeft w:val="0"/>
          <w:marRight w:val="0"/>
          <w:marTop w:val="0"/>
          <w:marBottom w:val="0"/>
          <w:divBdr>
            <w:top w:val="none" w:sz="0" w:space="0" w:color="auto"/>
            <w:left w:val="none" w:sz="0" w:space="0" w:color="auto"/>
            <w:bottom w:val="none" w:sz="0" w:space="0" w:color="auto"/>
            <w:right w:val="none" w:sz="0" w:space="0" w:color="auto"/>
          </w:divBdr>
          <w:divsChild>
            <w:div w:id="1680965575">
              <w:marLeft w:val="0"/>
              <w:marRight w:val="0"/>
              <w:marTop w:val="0"/>
              <w:marBottom w:val="0"/>
              <w:divBdr>
                <w:top w:val="none" w:sz="0" w:space="0" w:color="auto"/>
                <w:left w:val="none" w:sz="0" w:space="0" w:color="auto"/>
                <w:bottom w:val="none" w:sz="0" w:space="0" w:color="auto"/>
                <w:right w:val="none" w:sz="0" w:space="0" w:color="auto"/>
              </w:divBdr>
            </w:div>
          </w:divsChild>
        </w:div>
        <w:div w:id="576401414">
          <w:marLeft w:val="0"/>
          <w:marRight w:val="0"/>
          <w:marTop w:val="0"/>
          <w:marBottom w:val="0"/>
          <w:divBdr>
            <w:top w:val="none" w:sz="0" w:space="0" w:color="auto"/>
            <w:left w:val="none" w:sz="0" w:space="0" w:color="auto"/>
            <w:bottom w:val="none" w:sz="0" w:space="0" w:color="auto"/>
            <w:right w:val="none" w:sz="0" w:space="0" w:color="auto"/>
          </w:divBdr>
          <w:divsChild>
            <w:div w:id="2039964026">
              <w:marLeft w:val="0"/>
              <w:marRight w:val="0"/>
              <w:marTop w:val="0"/>
              <w:marBottom w:val="0"/>
              <w:divBdr>
                <w:top w:val="none" w:sz="0" w:space="0" w:color="auto"/>
                <w:left w:val="none" w:sz="0" w:space="0" w:color="auto"/>
                <w:bottom w:val="none" w:sz="0" w:space="0" w:color="auto"/>
                <w:right w:val="none" w:sz="0" w:space="0" w:color="auto"/>
              </w:divBdr>
              <w:divsChild>
                <w:div w:id="1854878356">
                  <w:marLeft w:val="0"/>
                  <w:marRight w:val="0"/>
                  <w:marTop w:val="0"/>
                  <w:marBottom w:val="0"/>
                  <w:divBdr>
                    <w:top w:val="none" w:sz="0" w:space="0" w:color="auto"/>
                    <w:left w:val="none" w:sz="0" w:space="0" w:color="auto"/>
                    <w:bottom w:val="none" w:sz="0" w:space="0" w:color="auto"/>
                    <w:right w:val="none" w:sz="0" w:space="0" w:color="auto"/>
                  </w:divBdr>
                  <w:divsChild>
                    <w:div w:id="1146895550">
                      <w:marLeft w:val="0"/>
                      <w:marRight w:val="0"/>
                      <w:marTop w:val="0"/>
                      <w:marBottom w:val="0"/>
                      <w:divBdr>
                        <w:top w:val="none" w:sz="0" w:space="0" w:color="auto"/>
                        <w:left w:val="none" w:sz="0" w:space="0" w:color="auto"/>
                        <w:bottom w:val="none" w:sz="0" w:space="0" w:color="auto"/>
                        <w:right w:val="none" w:sz="0" w:space="0" w:color="auto"/>
                      </w:divBdr>
                      <w:divsChild>
                        <w:div w:id="1408108319">
                          <w:marLeft w:val="0"/>
                          <w:marRight w:val="0"/>
                          <w:marTop w:val="0"/>
                          <w:marBottom w:val="0"/>
                          <w:divBdr>
                            <w:top w:val="none" w:sz="0" w:space="0" w:color="auto"/>
                            <w:left w:val="none" w:sz="0" w:space="0" w:color="auto"/>
                            <w:bottom w:val="none" w:sz="0" w:space="0" w:color="auto"/>
                            <w:right w:val="none" w:sz="0" w:space="0" w:color="auto"/>
                          </w:divBdr>
                          <w:divsChild>
                            <w:div w:id="385690105">
                              <w:marLeft w:val="0"/>
                              <w:marRight w:val="0"/>
                              <w:marTop w:val="0"/>
                              <w:marBottom w:val="0"/>
                              <w:divBdr>
                                <w:top w:val="none" w:sz="0" w:space="0" w:color="auto"/>
                                <w:left w:val="none" w:sz="0" w:space="0" w:color="auto"/>
                                <w:bottom w:val="none" w:sz="0" w:space="0" w:color="auto"/>
                                <w:right w:val="none" w:sz="0" w:space="0" w:color="auto"/>
                              </w:divBdr>
                              <w:divsChild>
                                <w:div w:id="1323318177">
                                  <w:marLeft w:val="0"/>
                                  <w:marRight w:val="0"/>
                                  <w:marTop w:val="0"/>
                                  <w:marBottom w:val="0"/>
                                  <w:divBdr>
                                    <w:top w:val="none" w:sz="0" w:space="0" w:color="auto"/>
                                    <w:left w:val="none" w:sz="0" w:space="0" w:color="auto"/>
                                    <w:bottom w:val="none" w:sz="0" w:space="0" w:color="auto"/>
                                    <w:right w:val="none" w:sz="0" w:space="0" w:color="auto"/>
                                  </w:divBdr>
                                  <w:divsChild>
                                    <w:div w:id="10407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dc:creator>
  <cp:keywords/>
  <dc:description/>
  <cp:lastModifiedBy>Ferrari</cp:lastModifiedBy>
  <cp:revision>1</cp:revision>
  <dcterms:created xsi:type="dcterms:W3CDTF">2022-12-29T12:11:00Z</dcterms:created>
  <dcterms:modified xsi:type="dcterms:W3CDTF">2022-12-29T12:14:00Z</dcterms:modified>
</cp:coreProperties>
</file>